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DF" w:rsidRDefault="00312ADF" w:rsidP="00312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реализации ПНП «Доступное и комфортное жилье – гражданам России» для размещения на сайте района </w:t>
      </w:r>
    </w:p>
    <w:p w:rsidR="00312ADF" w:rsidRDefault="00312ADF" w:rsidP="00312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август 2015 года. </w:t>
      </w:r>
    </w:p>
    <w:p w:rsidR="00312ADF" w:rsidRDefault="00312ADF" w:rsidP="00312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строительства, архитектуры, энергетики и жилищно-коммунального хозяйства района.</w:t>
      </w:r>
    </w:p>
    <w:p w:rsidR="00312ADF" w:rsidRDefault="00312ADF" w:rsidP="00312A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Ввод жилья.</w:t>
      </w:r>
    </w:p>
    <w:p w:rsidR="00312ADF" w:rsidRDefault="00312ADF" w:rsidP="00312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Ввод жилья на территории Грязовецкого муниципального района в августе 2015 года составил 1310,0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 том числе индивидуальное жилищное строительство 1310,0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312ADF" w:rsidRDefault="00312ADF" w:rsidP="00312A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Переселение граждан из аварийного жилья.</w:t>
      </w:r>
    </w:p>
    <w:p w:rsidR="00312ADF" w:rsidRDefault="00312ADF" w:rsidP="00312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рамках реализации 2 этапа областной адресной программы № 7 "Переселение граждан из аварийного жилищного фонда в муниципальных образованиях Вологодской области с учетом необходимости развития </w:t>
      </w:r>
      <w:proofErr w:type="gramStart"/>
      <w:r>
        <w:rPr>
          <w:sz w:val="28"/>
          <w:szCs w:val="28"/>
        </w:rPr>
        <w:t>мало-этажного</w:t>
      </w:r>
      <w:proofErr w:type="gramEnd"/>
      <w:r>
        <w:rPr>
          <w:sz w:val="28"/>
          <w:szCs w:val="28"/>
        </w:rPr>
        <w:t xml:space="preserve"> жилищного строительства на 2013 - 2017 годы" в соответствии с заключенными муниципальными контрактами:  </w:t>
      </w:r>
    </w:p>
    <w:p w:rsidR="00312ADF" w:rsidRDefault="00312ADF" w:rsidP="00312A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строительству 30-квартирного дома в г. Грязовце готовность объекта составляет 89,8 %, </w:t>
      </w:r>
      <w:proofErr w:type="gramStart"/>
      <w:r>
        <w:rPr>
          <w:sz w:val="28"/>
          <w:szCs w:val="28"/>
        </w:rPr>
        <w:t>выполняются  отделочные</w:t>
      </w:r>
      <w:proofErr w:type="gramEnd"/>
      <w:r>
        <w:rPr>
          <w:sz w:val="28"/>
          <w:szCs w:val="28"/>
        </w:rPr>
        <w:t xml:space="preserve"> работы.</w:t>
      </w:r>
    </w:p>
    <w:p w:rsidR="00312ADF" w:rsidRDefault="00312ADF" w:rsidP="00312A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строительству «под ключ» трех многоквартирных жилых домов в посёлке Вохтога:</w:t>
      </w:r>
    </w:p>
    <w:p w:rsidR="00312ADF" w:rsidRDefault="00312ADF" w:rsidP="00312A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По дому ул. Юбилейная, д. 19в работы приостановлены;</w:t>
      </w:r>
    </w:p>
    <w:p w:rsidR="00312ADF" w:rsidRDefault="00312ADF" w:rsidP="00312A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По дому ул. Колхозная, д. 103 выполнены работы по внутриплощадочным сетям водопровода и канализации, ведутся работы по строительству 1 этажа;</w:t>
      </w:r>
    </w:p>
    <w:p w:rsidR="00312ADF" w:rsidRDefault="00312ADF" w:rsidP="00312A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По дому ул. Пионерская, д. 11</w:t>
      </w:r>
      <w:r>
        <w:t xml:space="preserve"> </w:t>
      </w:r>
      <w:r>
        <w:rPr>
          <w:sz w:val="28"/>
          <w:szCs w:val="28"/>
        </w:rPr>
        <w:t>ведутся работы по возведению каркаса дома.</w:t>
      </w:r>
    </w:p>
    <w:p w:rsidR="00312ADF" w:rsidRDefault="00312ADF" w:rsidP="00312ADF">
      <w:pPr>
        <w:jc w:val="both"/>
        <w:rPr>
          <w:sz w:val="28"/>
          <w:szCs w:val="28"/>
        </w:rPr>
      </w:pPr>
    </w:p>
    <w:p w:rsidR="00312ADF" w:rsidRDefault="00312ADF" w:rsidP="00312ADF">
      <w:pPr>
        <w:ind w:left="1004"/>
        <w:jc w:val="both"/>
        <w:rPr>
          <w:sz w:val="28"/>
          <w:szCs w:val="28"/>
        </w:rPr>
      </w:pPr>
    </w:p>
    <w:p w:rsidR="00312ADF" w:rsidRDefault="00312ADF" w:rsidP="00312ADF">
      <w:pPr>
        <w:ind w:left="1004"/>
        <w:jc w:val="both"/>
        <w:rPr>
          <w:sz w:val="28"/>
          <w:szCs w:val="28"/>
        </w:rPr>
      </w:pPr>
    </w:p>
    <w:p w:rsidR="00312ADF" w:rsidRDefault="00312ADF" w:rsidP="00312ADF">
      <w:pPr>
        <w:ind w:left="1004"/>
        <w:jc w:val="both"/>
        <w:rPr>
          <w:sz w:val="28"/>
          <w:szCs w:val="28"/>
        </w:rPr>
      </w:pPr>
    </w:p>
    <w:p w:rsidR="00312ADF" w:rsidRDefault="00312ADF" w:rsidP="00312ADF">
      <w:pPr>
        <w:shd w:val="clear" w:color="auto" w:fill="FFFFFF"/>
        <w:tabs>
          <w:tab w:val="left" w:pos="1140"/>
        </w:tabs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>Зам. начальника управления,</w:t>
      </w:r>
    </w:p>
    <w:p w:rsidR="00312ADF" w:rsidRDefault="00312ADF" w:rsidP="00312ADF">
      <w:pPr>
        <w:shd w:val="clear" w:color="auto" w:fill="FFFFFF"/>
        <w:tabs>
          <w:tab w:val="left" w:pos="11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отдела                                               </w:t>
      </w:r>
    </w:p>
    <w:p w:rsidR="00312ADF" w:rsidRDefault="00312ADF" w:rsidP="00312ADF">
      <w:pPr>
        <w:shd w:val="clear" w:color="auto" w:fill="FFFFFF"/>
        <w:tabs>
          <w:tab w:val="left" w:pos="11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архитектуры, энергетики и ЖКХ </w:t>
      </w:r>
    </w:p>
    <w:p w:rsidR="00312ADF" w:rsidRDefault="00312ADF" w:rsidP="00312ADF">
      <w:pPr>
        <w:shd w:val="clear" w:color="auto" w:fill="FFFFFF"/>
        <w:tabs>
          <w:tab w:val="left" w:pos="11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района</w:t>
      </w:r>
      <w:r>
        <w:rPr>
          <w:sz w:val="28"/>
          <w:szCs w:val="28"/>
          <w:lang w:eastAsia="ar-SA"/>
        </w:rPr>
        <w:tab/>
        <w:t xml:space="preserve">                                                               Л.А. Зимина</w:t>
      </w:r>
    </w:p>
    <w:p w:rsidR="00312ADF" w:rsidRDefault="00312ADF" w:rsidP="00312ADF">
      <w:pPr>
        <w:shd w:val="clear" w:color="auto" w:fill="FFFFFF"/>
        <w:tabs>
          <w:tab w:val="left" w:pos="1140"/>
        </w:tabs>
        <w:suppressAutoHyphens/>
        <w:jc w:val="both"/>
        <w:rPr>
          <w:sz w:val="28"/>
          <w:szCs w:val="28"/>
          <w:lang w:eastAsia="ar-SA"/>
        </w:rPr>
      </w:pPr>
    </w:p>
    <w:p w:rsidR="00DF7B92" w:rsidRDefault="00312ADF"/>
    <w:sectPr w:rsidR="00DF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DF"/>
    <w:rsid w:val="00312ADF"/>
    <w:rsid w:val="005B2CE7"/>
    <w:rsid w:val="006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26EC0D-96A2-4398-8DF6-06293FA7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2015-09-13T12:57:00Z</dcterms:created>
  <dcterms:modified xsi:type="dcterms:W3CDTF">2015-09-13T12:58:00Z</dcterms:modified>
</cp:coreProperties>
</file>